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90365" w:rsidRPr="005C1BED" w:rsidRDefault="00290365" w:rsidP="00290365">
      <w:pPr>
        <w:jc w:val="center"/>
        <w:rPr>
          <w:rFonts w:ascii="Candara" w:hAnsi="Candara"/>
          <w:b/>
          <w:sz w:val="24"/>
          <w:szCs w:val="24"/>
          <w:u w:val="single"/>
        </w:rPr>
      </w:pPr>
      <w:r w:rsidRPr="005C1BED">
        <w:rPr>
          <w:rFonts w:ascii="Candara" w:hAnsi="Candara"/>
          <w:b/>
          <w:sz w:val="24"/>
          <w:szCs w:val="24"/>
          <w:u w:val="single"/>
        </w:rPr>
        <w:t>BEFORE THE HON’BLE MEGHALAYA STATE ELECTRICITY REGYLATORY COMMISSION SHILLONG</w:t>
      </w:r>
    </w:p>
    <w:p w:rsidR="00290365" w:rsidRPr="005C1BED" w:rsidRDefault="00290365" w:rsidP="00290365">
      <w:pPr>
        <w:rPr>
          <w:rFonts w:ascii="Candara" w:hAnsi="Candara"/>
          <w:sz w:val="24"/>
          <w:szCs w:val="24"/>
        </w:rPr>
      </w:pPr>
    </w:p>
    <w:p w:rsidR="00290365" w:rsidRPr="005C1BED" w:rsidRDefault="00290365" w:rsidP="00290365">
      <w:pPr>
        <w:jc w:val="both"/>
        <w:rPr>
          <w:rFonts w:ascii="Candara" w:hAnsi="Candara"/>
          <w:b/>
          <w:sz w:val="24"/>
          <w:szCs w:val="24"/>
        </w:rPr>
      </w:pPr>
      <w:r w:rsidRPr="005C1BED">
        <w:rPr>
          <w:rFonts w:ascii="Candara" w:hAnsi="Candara"/>
          <w:b/>
          <w:sz w:val="24"/>
          <w:szCs w:val="24"/>
        </w:rPr>
        <w:t>IN THE MATTER OF ADDITIONAL INFORMATION (2) SOUGHT BY HON’BLE COMMISSION AGAINST THE PETITION FILED BY MePTCL FOR TRUING UP OF TRANSMISSION BUSINESS FOR FY 2024-25 AND REVISED ARR FOR FY 2026-27 AND DETERMINATION OF TARIFF FOR FY 2026-27 FOR MePTCL.</w:t>
      </w:r>
    </w:p>
    <w:p w:rsidR="00290365" w:rsidRPr="005C1BED" w:rsidRDefault="00290365" w:rsidP="00290365">
      <w:pPr>
        <w:jc w:val="both"/>
        <w:rPr>
          <w:rFonts w:ascii="Candara" w:hAnsi="Candara"/>
          <w:sz w:val="24"/>
          <w:szCs w:val="24"/>
        </w:rPr>
      </w:pPr>
    </w:p>
    <w:p w:rsidR="00290365" w:rsidRPr="005C1BED" w:rsidRDefault="00290365" w:rsidP="00290365">
      <w:pPr>
        <w:spacing w:line="360" w:lineRule="auto"/>
        <w:jc w:val="both"/>
        <w:rPr>
          <w:rFonts w:ascii="Candara" w:hAnsi="Candara"/>
          <w:b/>
          <w:sz w:val="24"/>
          <w:szCs w:val="24"/>
        </w:rPr>
      </w:pPr>
      <w:r w:rsidRPr="005C1BED">
        <w:rPr>
          <w:rFonts w:ascii="Candara" w:hAnsi="Candara"/>
          <w:b/>
          <w:sz w:val="24"/>
          <w:szCs w:val="24"/>
        </w:rPr>
        <w:t>MOST RESPECTFULLY SHOWETH</w:t>
      </w:r>
    </w:p>
    <w:p w:rsidR="00290365" w:rsidRPr="005C1BED" w:rsidRDefault="00290365" w:rsidP="00290365">
      <w:pPr>
        <w:spacing w:line="360" w:lineRule="auto"/>
        <w:jc w:val="both"/>
        <w:rPr>
          <w:rFonts w:ascii="Candara" w:hAnsi="Candara"/>
          <w:sz w:val="24"/>
          <w:szCs w:val="24"/>
        </w:rPr>
      </w:pPr>
      <w:r w:rsidRPr="005C1BED">
        <w:rPr>
          <w:rFonts w:ascii="Candara" w:hAnsi="Candara"/>
          <w:sz w:val="24"/>
          <w:szCs w:val="24"/>
        </w:rPr>
        <w:t>Meghalaya Power Transmission Corporation Limited has filed the Petition for Annual Truing Up for FY 2024-25 of Transmission Business and Revised ARR and Transmission Tariff for FY 2026-27 on 27/11/2025.</w:t>
      </w:r>
    </w:p>
    <w:p w:rsidR="00290365" w:rsidRPr="005C1BED" w:rsidRDefault="00290365" w:rsidP="00290365">
      <w:pPr>
        <w:spacing w:line="360" w:lineRule="auto"/>
        <w:jc w:val="both"/>
        <w:rPr>
          <w:rFonts w:ascii="Candara" w:hAnsi="Candara"/>
          <w:sz w:val="24"/>
          <w:szCs w:val="24"/>
        </w:rPr>
      </w:pPr>
      <w:r w:rsidRPr="005C1BED">
        <w:rPr>
          <w:rFonts w:ascii="Candara" w:hAnsi="Candara"/>
          <w:sz w:val="24"/>
          <w:szCs w:val="24"/>
        </w:rPr>
        <w:t>Hon’ble Commission vide letter MSERC/True-Up-FY 2024-25/MePTCL/2025/416</w:t>
      </w:r>
      <w:r w:rsidRPr="005C1BED">
        <w:rPr>
          <w:rFonts w:ascii="Candara" w:hAnsi="Candara" w:cs="Times New Roman"/>
          <w:sz w:val="24"/>
          <w:szCs w:val="24"/>
        </w:rPr>
        <w:t xml:space="preserve"> dated</w:t>
      </w:r>
      <w:r w:rsidRPr="005C1BED">
        <w:rPr>
          <w:rFonts w:ascii="Candara" w:hAnsi="Candara"/>
          <w:sz w:val="24"/>
          <w:szCs w:val="24"/>
        </w:rPr>
        <w:t xml:space="preserve"> 16</w:t>
      </w:r>
      <w:r w:rsidRPr="005C1BED">
        <w:rPr>
          <w:rFonts w:ascii="Candara" w:hAnsi="Candara"/>
          <w:sz w:val="24"/>
          <w:szCs w:val="24"/>
          <w:vertAlign w:val="superscript"/>
        </w:rPr>
        <w:t>th</w:t>
      </w:r>
      <w:r w:rsidRPr="005C1BED">
        <w:rPr>
          <w:rFonts w:ascii="Candara" w:hAnsi="Candara"/>
          <w:sz w:val="24"/>
          <w:szCs w:val="24"/>
        </w:rPr>
        <w:t xml:space="preserve"> January 2026 has sought certain addition information on the Petition filed.</w:t>
      </w:r>
    </w:p>
    <w:p w:rsidR="00290365" w:rsidRPr="005C1BED" w:rsidRDefault="00290365" w:rsidP="00290365">
      <w:pPr>
        <w:spacing w:line="360" w:lineRule="auto"/>
        <w:jc w:val="both"/>
        <w:rPr>
          <w:rFonts w:ascii="Candara" w:hAnsi="Candara"/>
          <w:sz w:val="24"/>
          <w:szCs w:val="24"/>
        </w:rPr>
      </w:pPr>
      <w:r w:rsidRPr="005C1BED">
        <w:rPr>
          <w:rFonts w:ascii="Candara" w:hAnsi="Candara"/>
          <w:sz w:val="24"/>
          <w:szCs w:val="24"/>
        </w:rPr>
        <w:t>The detailed replies to the queries/ addition information sought by Hon’ble Commission are being provided herein along with the supporting documents/ computation.</w:t>
      </w:r>
    </w:p>
    <w:p w:rsidR="00290365" w:rsidRPr="005C1BED" w:rsidRDefault="00290365" w:rsidP="00290365">
      <w:pPr>
        <w:spacing w:line="360" w:lineRule="auto"/>
        <w:jc w:val="both"/>
        <w:rPr>
          <w:rFonts w:ascii="Candara" w:hAnsi="Candara"/>
          <w:sz w:val="24"/>
          <w:szCs w:val="24"/>
        </w:rPr>
      </w:pPr>
      <w:r w:rsidRPr="005C1BED">
        <w:rPr>
          <w:rFonts w:ascii="Candara" w:hAnsi="Candara"/>
          <w:sz w:val="24"/>
          <w:szCs w:val="24"/>
        </w:rPr>
        <w:t>MePTCL would like to humbly pray Hon’ble Commission that there has been a delay of 2 days in filing the additional information (2) due to the ongoing assembly session which has concluded on 27.02.2026. Hence, MePTCL humbly prays the Hon’ble Commission to condone the delay.</w:t>
      </w:r>
    </w:p>
    <w:p w:rsidR="00290365" w:rsidRPr="005C1BED" w:rsidRDefault="00290365" w:rsidP="00290365">
      <w:pPr>
        <w:spacing w:line="360" w:lineRule="auto"/>
        <w:jc w:val="both"/>
        <w:rPr>
          <w:rFonts w:ascii="Candara" w:hAnsi="Candara"/>
          <w:sz w:val="24"/>
          <w:szCs w:val="24"/>
        </w:rPr>
      </w:pPr>
      <w:r w:rsidRPr="005C1BED">
        <w:rPr>
          <w:rFonts w:ascii="Candara" w:hAnsi="Candara"/>
          <w:sz w:val="24"/>
          <w:szCs w:val="24"/>
        </w:rPr>
        <w:t>MePTCL requests Hon’ble Commission to take the same on record.</w:t>
      </w:r>
    </w:p>
    <w:p w:rsidR="00290365" w:rsidRPr="005C1BED" w:rsidRDefault="00290365" w:rsidP="00290365">
      <w:pPr>
        <w:spacing w:line="360" w:lineRule="auto"/>
        <w:jc w:val="both"/>
        <w:rPr>
          <w:rFonts w:ascii="Candara" w:hAnsi="Candara"/>
          <w:sz w:val="24"/>
          <w:szCs w:val="24"/>
        </w:rPr>
      </w:pPr>
      <w:r w:rsidRPr="005C1BED">
        <w:rPr>
          <w:rFonts w:ascii="Candara" w:hAnsi="Candara"/>
          <w:sz w:val="24"/>
          <w:szCs w:val="24"/>
        </w:rPr>
        <w:t>A copy of the responses is being uploaded on the official website meecl.nic.in for the purpose of transparency and other stakeholders.</w:t>
      </w:r>
    </w:p>
    <w:p w:rsidR="002F7D31" w:rsidRDefault="002F7D31"/>
    <w:p w:rsidR="00725B96" w:rsidRDefault="00725B96"/>
    <w:p w:rsidR="00725B96" w:rsidRDefault="00725B96"/>
    <w:p w:rsidR="00725B96" w:rsidRDefault="00725B96"/>
    <w:p w:rsidR="00725B96" w:rsidRDefault="00725B96"/>
    <w:p w:rsidR="00725B96" w:rsidRPr="00725B96" w:rsidRDefault="00725B96">
      <w:pPr>
        <w:rPr>
          <w:rFonts w:ascii="Candara" w:hAnsi="Candara"/>
          <w:b/>
          <w:sz w:val="24"/>
          <w:szCs w:val="24"/>
        </w:rPr>
      </w:pPr>
      <w:r w:rsidRPr="00725B96">
        <w:rPr>
          <w:rFonts w:ascii="Candara" w:hAnsi="Candara"/>
          <w:b/>
          <w:sz w:val="24"/>
          <w:szCs w:val="24"/>
        </w:rPr>
        <w:lastRenderedPageBreak/>
        <w:t>Part A:</w:t>
      </w:r>
      <w:r w:rsidRPr="00725B96">
        <w:rPr>
          <w:rFonts w:ascii="Candara" w:hAnsi="Candara"/>
          <w:b/>
          <w:sz w:val="24"/>
          <w:szCs w:val="24"/>
        </w:rPr>
        <w:t xml:space="preserve"> Revised ARR for FY 2026-27</w:t>
      </w:r>
    </w:p>
    <w:p w:rsidR="00725B96" w:rsidRPr="00725B96" w:rsidRDefault="00725B96" w:rsidP="00725B96">
      <w:pPr>
        <w:rPr>
          <w:rFonts w:ascii="Candara" w:hAnsi="Candara"/>
          <w:b/>
          <w:sz w:val="24"/>
          <w:szCs w:val="24"/>
          <w:u w:val="single"/>
        </w:rPr>
      </w:pPr>
      <w:r w:rsidRPr="00725B96">
        <w:rPr>
          <w:rFonts w:ascii="Candara" w:hAnsi="Candara"/>
          <w:b/>
          <w:sz w:val="24"/>
          <w:szCs w:val="24"/>
          <w:u w:val="single"/>
        </w:rPr>
        <w:t xml:space="preserve">Query No. 1- </w:t>
      </w:r>
      <w:r w:rsidRPr="00725B96">
        <w:rPr>
          <w:rFonts w:ascii="Candara" w:hAnsi="Candara"/>
          <w:b/>
          <w:sz w:val="24"/>
          <w:szCs w:val="24"/>
          <w:u w:val="single"/>
        </w:rPr>
        <w:t xml:space="preserve">Depreciation </w:t>
      </w:r>
    </w:p>
    <w:p w:rsidR="00725B96" w:rsidRDefault="00725B96" w:rsidP="00725B96">
      <w:pPr>
        <w:spacing w:line="360" w:lineRule="auto"/>
        <w:ind w:left="50"/>
        <w:jc w:val="both"/>
        <w:rPr>
          <w:rFonts w:ascii="Candara" w:hAnsi="Candara"/>
          <w:sz w:val="24"/>
          <w:szCs w:val="24"/>
        </w:rPr>
      </w:pPr>
      <w:r w:rsidRPr="00725B96">
        <w:rPr>
          <w:rFonts w:ascii="Candara" w:hAnsi="Candara"/>
          <w:sz w:val="24"/>
          <w:szCs w:val="24"/>
        </w:rPr>
        <w:t>T</w:t>
      </w:r>
      <w:r w:rsidRPr="00725B96">
        <w:rPr>
          <w:rFonts w:ascii="Candara" w:hAnsi="Candara"/>
          <w:sz w:val="24"/>
          <w:szCs w:val="24"/>
        </w:rPr>
        <w:t>he Commission has noticed that MePTCL claimed entire “Average Grants” of Rs 900.52 Cr under the line item of “90% of Average Grants” vide Table No. 25 of the Petition. Directive: In this regard, MePTCL is directed to rectify the said error and resubmit its revised ARR claim for FY 2026-27 with correct computation and supporting workings.</w:t>
      </w:r>
    </w:p>
    <w:p w:rsidR="00725B96" w:rsidRPr="00700E23" w:rsidRDefault="00725B96" w:rsidP="00725B96">
      <w:pPr>
        <w:spacing w:line="360" w:lineRule="auto"/>
        <w:ind w:left="50"/>
        <w:jc w:val="both"/>
        <w:rPr>
          <w:rFonts w:ascii="Candara" w:hAnsi="Candara"/>
          <w:b/>
          <w:sz w:val="24"/>
          <w:szCs w:val="24"/>
        </w:rPr>
      </w:pPr>
      <w:r w:rsidRPr="00700E23">
        <w:rPr>
          <w:rFonts w:ascii="Candara" w:hAnsi="Candara"/>
          <w:b/>
          <w:sz w:val="24"/>
          <w:szCs w:val="24"/>
        </w:rPr>
        <w:t>MePTCL’s Reply:</w:t>
      </w:r>
    </w:p>
    <w:p w:rsidR="00725B96" w:rsidRDefault="00725B96" w:rsidP="00725B96">
      <w:pPr>
        <w:spacing w:line="360" w:lineRule="auto"/>
        <w:ind w:left="50"/>
        <w:jc w:val="both"/>
        <w:rPr>
          <w:rFonts w:ascii="Candara" w:hAnsi="Candara"/>
          <w:b/>
          <w:sz w:val="24"/>
          <w:szCs w:val="24"/>
        </w:rPr>
      </w:pPr>
      <w:r>
        <w:rPr>
          <w:rFonts w:ascii="Candara" w:hAnsi="Candara"/>
          <w:sz w:val="24"/>
          <w:szCs w:val="24"/>
        </w:rPr>
        <w:t xml:space="preserve">MePTCL would like to humbly submit that the error has occurred due to inadvertent linking error. However, the same is corrected in the instant </w:t>
      </w:r>
      <w:proofErr w:type="spellStart"/>
      <w:r>
        <w:rPr>
          <w:rFonts w:ascii="Candara" w:hAnsi="Candara"/>
          <w:sz w:val="24"/>
          <w:szCs w:val="24"/>
        </w:rPr>
        <w:t>reply</w:t>
      </w:r>
      <w:proofErr w:type="spellEnd"/>
      <w:r>
        <w:rPr>
          <w:rFonts w:ascii="Candara" w:hAnsi="Candara"/>
          <w:sz w:val="24"/>
          <w:szCs w:val="24"/>
        </w:rPr>
        <w:t xml:space="preserve"> and the revised model for computation of Tariff is being annexed to this reply as </w:t>
      </w:r>
      <w:r w:rsidRPr="00700E23">
        <w:rPr>
          <w:rFonts w:ascii="Candara" w:hAnsi="Candara"/>
          <w:b/>
          <w:sz w:val="24"/>
          <w:szCs w:val="24"/>
        </w:rPr>
        <w:t>Annexure P.A.</w:t>
      </w:r>
      <w:proofErr w:type="gramStart"/>
      <w:r w:rsidRPr="00700E23">
        <w:rPr>
          <w:rFonts w:ascii="Candara" w:hAnsi="Candara"/>
          <w:b/>
          <w:sz w:val="24"/>
          <w:szCs w:val="24"/>
        </w:rPr>
        <w:t>1.</w:t>
      </w:r>
      <w:r w:rsidR="00700E23" w:rsidRPr="00700E23">
        <w:rPr>
          <w:rFonts w:ascii="Candara" w:hAnsi="Candara"/>
          <w:b/>
          <w:sz w:val="24"/>
          <w:szCs w:val="24"/>
        </w:rPr>
        <w:t>(</w:t>
      </w:r>
      <w:proofErr w:type="gramEnd"/>
      <w:r w:rsidR="00700E23" w:rsidRPr="00700E23">
        <w:rPr>
          <w:rFonts w:ascii="Candara" w:hAnsi="Candara"/>
          <w:b/>
          <w:sz w:val="24"/>
          <w:szCs w:val="24"/>
        </w:rPr>
        <w:t>Tariff)</w:t>
      </w:r>
      <w:r w:rsidR="00700E23">
        <w:rPr>
          <w:rFonts w:ascii="Candara" w:hAnsi="Candara"/>
          <w:b/>
          <w:sz w:val="24"/>
          <w:szCs w:val="24"/>
        </w:rPr>
        <w:t>.</w:t>
      </w:r>
    </w:p>
    <w:p w:rsidR="00700E23" w:rsidRPr="00700E23" w:rsidRDefault="00700E23" w:rsidP="00700E23">
      <w:pPr>
        <w:spacing w:line="360" w:lineRule="auto"/>
        <w:ind w:left="50"/>
        <w:jc w:val="both"/>
        <w:rPr>
          <w:rFonts w:ascii="Candara" w:hAnsi="Candara"/>
          <w:b/>
          <w:sz w:val="24"/>
          <w:szCs w:val="24"/>
        </w:rPr>
      </w:pPr>
      <w:r w:rsidRPr="00700E23">
        <w:rPr>
          <w:rFonts w:ascii="Candara" w:hAnsi="Candara"/>
          <w:b/>
          <w:sz w:val="24"/>
          <w:szCs w:val="24"/>
        </w:rPr>
        <w:t xml:space="preserve">Query No.2- </w:t>
      </w:r>
      <w:r w:rsidRPr="00700E23">
        <w:rPr>
          <w:rFonts w:ascii="Candara" w:hAnsi="Candara"/>
          <w:b/>
          <w:sz w:val="24"/>
          <w:szCs w:val="24"/>
        </w:rPr>
        <w:t>SLDC Charge</w:t>
      </w:r>
    </w:p>
    <w:p w:rsidR="00700E23" w:rsidRPr="00700E23" w:rsidRDefault="00700E23" w:rsidP="00700E23">
      <w:pPr>
        <w:spacing w:line="360" w:lineRule="auto"/>
        <w:ind w:left="50"/>
        <w:jc w:val="both"/>
        <w:rPr>
          <w:rFonts w:ascii="Candara" w:hAnsi="Candara"/>
          <w:sz w:val="24"/>
          <w:szCs w:val="24"/>
        </w:rPr>
      </w:pPr>
      <w:r w:rsidRPr="00700E23">
        <w:rPr>
          <w:rFonts w:ascii="Candara" w:hAnsi="Candara"/>
          <w:sz w:val="24"/>
          <w:szCs w:val="24"/>
        </w:rPr>
        <w:t xml:space="preserve">MePTCL claimed Rs 4.48 Cr towards ‘SLDC Charge’ vide Table 32 of the Petition for its Transmission Business of FY 2026-27, stating that this charge has been considered as per the Petition filed by SLDC. </w:t>
      </w:r>
    </w:p>
    <w:p w:rsidR="00700E23" w:rsidRDefault="00700E23" w:rsidP="00700E23">
      <w:pPr>
        <w:spacing w:line="360" w:lineRule="auto"/>
        <w:ind w:left="50"/>
        <w:jc w:val="both"/>
        <w:rPr>
          <w:rFonts w:ascii="Candara" w:hAnsi="Candara"/>
          <w:sz w:val="24"/>
          <w:szCs w:val="24"/>
        </w:rPr>
      </w:pPr>
      <w:r w:rsidRPr="00700E23">
        <w:rPr>
          <w:rFonts w:ascii="Candara" w:hAnsi="Candara"/>
          <w:b/>
          <w:sz w:val="24"/>
          <w:szCs w:val="24"/>
        </w:rPr>
        <w:t xml:space="preserve">Directive: </w:t>
      </w:r>
      <w:r w:rsidRPr="00700E23">
        <w:rPr>
          <w:rFonts w:ascii="Candara" w:hAnsi="Candara"/>
          <w:sz w:val="24"/>
          <w:szCs w:val="24"/>
        </w:rPr>
        <w:t>The Commission directs the MePTCL to substantiate the said claim with supporting documentary evidence, including relevant extracts of the SLDC Petition, computation details.</w:t>
      </w:r>
    </w:p>
    <w:p w:rsidR="00700E23" w:rsidRDefault="00700E23" w:rsidP="00700E23">
      <w:pPr>
        <w:spacing w:line="360" w:lineRule="auto"/>
        <w:ind w:left="50"/>
        <w:jc w:val="both"/>
        <w:rPr>
          <w:rFonts w:ascii="Candara" w:hAnsi="Candara"/>
          <w:sz w:val="24"/>
          <w:szCs w:val="24"/>
        </w:rPr>
      </w:pPr>
      <w:r>
        <w:rPr>
          <w:rFonts w:ascii="Candara" w:hAnsi="Candara"/>
          <w:b/>
          <w:sz w:val="24"/>
          <w:szCs w:val="24"/>
        </w:rPr>
        <w:t>MePTCL’s Reply:</w:t>
      </w:r>
    </w:p>
    <w:p w:rsidR="00700E23" w:rsidRPr="001C5B30" w:rsidRDefault="00700E23" w:rsidP="00700E23">
      <w:pPr>
        <w:spacing w:line="360" w:lineRule="auto"/>
        <w:ind w:left="50"/>
        <w:jc w:val="both"/>
        <w:rPr>
          <w:rFonts w:ascii="Candara" w:hAnsi="Candara"/>
          <w:b/>
          <w:sz w:val="24"/>
          <w:szCs w:val="24"/>
        </w:rPr>
      </w:pPr>
      <w:r>
        <w:rPr>
          <w:rFonts w:ascii="Candara" w:hAnsi="Candara"/>
          <w:sz w:val="24"/>
          <w:szCs w:val="24"/>
        </w:rPr>
        <w:t>MePTCL would like to submit that the total ARR claimed by SLDC for FY 2026-27 as Rs. 8.96 Crore at Table 58 of the original petition. As per the settled methodology adopted by the Hon’ble Commission in the past year’s tariff order 50% of the SLDC charges are to be billed to MePTCL and 50% of MePGCL. Accordingly, in the instant Petition 50% of the ARR of Rs. 8.96 which comes out to be Rs. 4.48 Crore has been taken as a cost of MePTCL.</w:t>
      </w:r>
      <w:r w:rsidR="00234E6A">
        <w:rPr>
          <w:rFonts w:ascii="Candara" w:hAnsi="Candara"/>
          <w:sz w:val="24"/>
          <w:szCs w:val="24"/>
        </w:rPr>
        <w:t xml:space="preserve"> Further, based on the additional submission made by MePTCL on 27/02/2026, there were some corrections made in the ARR computation of SLDC and the revised model was submitted along with the additional submission. Based on the corrections in the computation, the revised ARR comes out to be Rs. 9.23 Crore thus 50% of the same comes to Rs. 4.61 Crore as depicted in the </w:t>
      </w:r>
      <w:r w:rsidR="00234E6A">
        <w:rPr>
          <w:rFonts w:ascii="Candara" w:hAnsi="Candara"/>
          <w:sz w:val="24"/>
          <w:szCs w:val="24"/>
        </w:rPr>
        <w:lastRenderedPageBreak/>
        <w:t xml:space="preserve">revised model for Transmission tariff submitted as Annexure P.A.1. (Tariff). Further, the revised model for computation of SLDC ARR for FY 2026-27 which was submitted along with the additional submission is being re-submitted for clarity along with this reply as </w:t>
      </w:r>
      <w:r w:rsidR="00234E6A" w:rsidRPr="001C5B30">
        <w:rPr>
          <w:rFonts w:ascii="Candara" w:hAnsi="Candara"/>
          <w:b/>
          <w:sz w:val="24"/>
          <w:szCs w:val="24"/>
        </w:rPr>
        <w:t>Annexure P.A.2 (Tariff)</w:t>
      </w:r>
      <w:r w:rsidR="001C5B30" w:rsidRPr="001C5B30">
        <w:rPr>
          <w:rFonts w:ascii="Candara" w:hAnsi="Candara"/>
          <w:b/>
          <w:sz w:val="24"/>
          <w:szCs w:val="24"/>
        </w:rPr>
        <w:t>.</w:t>
      </w:r>
      <w:bookmarkStart w:id="0" w:name="_GoBack"/>
      <w:bookmarkEnd w:id="0"/>
    </w:p>
    <w:sectPr w:rsidR="00700E23" w:rsidRPr="001C5B3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ndara">
    <w:panose1 w:val="020E0502030303020204"/>
    <w:charset w:val="00"/>
    <w:family w:val="swiss"/>
    <w:pitch w:val="variable"/>
    <w:sig w:usb0="A00002EF" w:usb1="4000A44B" w:usb2="00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2E54322"/>
    <w:multiLevelType w:val="hybridMultilevel"/>
    <w:tmpl w:val="B6848F3C"/>
    <w:lvl w:ilvl="0" w:tplc="4C12BD90">
      <w:start w:val="1"/>
      <w:numFmt w:val="decimal"/>
      <w:lvlText w:val="%1."/>
      <w:lvlJc w:val="left"/>
      <w:pPr>
        <w:ind w:left="410" w:hanging="360"/>
      </w:pPr>
      <w:rPr>
        <w:rFonts w:hint="default"/>
      </w:rPr>
    </w:lvl>
    <w:lvl w:ilvl="1" w:tplc="04090019" w:tentative="1">
      <w:start w:val="1"/>
      <w:numFmt w:val="lowerLetter"/>
      <w:lvlText w:val="%2."/>
      <w:lvlJc w:val="left"/>
      <w:pPr>
        <w:ind w:left="1130" w:hanging="360"/>
      </w:pPr>
    </w:lvl>
    <w:lvl w:ilvl="2" w:tplc="0409001B" w:tentative="1">
      <w:start w:val="1"/>
      <w:numFmt w:val="lowerRoman"/>
      <w:lvlText w:val="%3."/>
      <w:lvlJc w:val="right"/>
      <w:pPr>
        <w:ind w:left="1850" w:hanging="180"/>
      </w:pPr>
    </w:lvl>
    <w:lvl w:ilvl="3" w:tplc="0409000F" w:tentative="1">
      <w:start w:val="1"/>
      <w:numFmt w:val="decimal"/>
      <w:lvlText w:val="%4."/>
      <w:lvlJc w:val="left"/>
      <w:pPr>
        <w:ind w:left="2570" w:hanging="360"/>
      </w:pPr>
    </w:lvl>
    <w:lvl w:ilvl="4" w:tplc="04090019" w:tentative="1">
      <w:start w:val="1"/>
      <w:numFmt w:val="lowerLetter"/>
      <w:lvlText w:val="%5."/>
      <w:lvlJc w:val="left"/>
      <w:pPr>
        <w:ind w:left="3290" w:hanging="360"/>
      </w:pPr>
    </w:lvl>
    <w:lvl w:ilvl="5" w:tplc="0409001B" w:tentative="1">
      <w:start w:val="1"/>
      <w:numFmt w:val="lowerRoman"/>
      <w:lvlText w:val="%6."/>
      <w:lvlJc w:val="right"/>
      <w:pPr>
        <w:ind w:left="4010" w:hanging="180"/>
      </w:pPr>
    </w:lvl>
    <w:lvl w:ilvl="6" w:tplc="0409000F" w:tentative="1">
      <w:start w:val="1"/>
      <w:numFmt w:val="decimal"/>
      <w:lvlText w:val="%7."/>
      <w:lvlJc w:val="left"/>
      <w:pPr>
        <w:ind w:left="4730" w:hanging="360"/>
      </w:pPr>
    </w:lvl>
    <w:lvl w:ilvl="7" w:tplc="04090019" w:tentative="1">
      <w:start w:val="1"/>
      <w:numFmt w:val="lowerLetter"/>
      <w:lvlText w:val="%8."/>
      <w:lvlJc w:val="left"/>
      <w:pPr>
        <w:ind w:left="5450" w:hanging="360"/>
      </w:pPr>
    </w:lvl>
    <w:lvl w:ilvl="8" w:tplc="0409001B" w:tentative="1">
      <w:start w:val="1"/>
      <w:numFmt w:val="lowerRoman"/>
      <w:lvlText w:val="%9."/>
      <w:lvlJc w:val="right"/>
      <w:pPr>
        <w:ind w:left="617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0365"/>
    <w:rsid w:val="001C5B30"/>
    <w:rsid w:val="00234E6A"/>
    <w:rsid w:val="00290365"/>
    <w:rsid w:val="002F7D31"/>
    <w:rsid w:val="00700E23"/>
    <w:rsid w:val="00725B96"/>
    <w:rsid w:val="00D038A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0C8C61"/>
  <w15:chartTrackingRefBased/>
  <w15:docId w15:val="{9878115F-4585-4287-95A9-0562C7A7DF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90365"/>
    <w:rPr>
      <w:lang w:val="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25B9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TotalTime>
  <Pages>3</Pages>
  <Words>530</Words>
  <Characters>3026</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Mercadosemi</dc:creator>
  <cp:keywords/>
  <dc:description/>
  <cp:lastModifiedBy>Mercadosemi</cp:lastModifiedBy>
  <cp:revision>4</cp:revision>
  <dcterms:created xsi:type="dcterms:W3CDTF">2026-02-28T17:56:00Z</dcterms:created>
  <dcterms:modified xsi:type="dcterms:W3CDTF">2026-03-01T09:16:00Z</dcterms:modified>
</cp:coreProperties>
</file>